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AE8" w:rsidRPr="00887AE8" w:rsidRDefault="00C3414B" w:rsidP="00C3414B">
      <w:pPr>
        <w:tabs>
          <w:tab w:val="center" w:pos="4536"/>
          <w:tab w:val="left" w:pos="7485"/>
        </w:tabs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ru-RU" w:eastAsia="ar-SA"/>
        </w:rPr>
      </w:pPr>
      <w:r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eastAsia="ar-SA"/>
        </w:rPr>
        <w:tab/>
      </w:r>
      <w:r w:rsidR="00887AE8"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eastAsia="ar-SA"/>
        </w:rPr>
        <w:t xml:space="preserve">ОБРАЗАЦ </w:t>
      </w:r>
      <w:r w:rsidR="00887AE8"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ru-RU" w:eastAsia="ar-SA"/>
        </w:rPr>
        <w:t>СТРУКТУРЕ ЦЕНЕ</w:t>
      </w:r>
      <w:r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ru-RU" w:eastAsia="ar-SA"/>
        </w:rPr>
        <w:tab/>
      </w:r>
    </w:p>
    <w:p w:rsidR="00887AE8" w:rsidRPr="00887AE8" w:rsidRDefault="00887AE8" w:rsidP="00887AE8">
      <w:pPr>
        <w:suppressAutoHyphens/>
        <w:spacing w:after="0" w:line="100" w:lineRule="atLeast"/>
        <w:rPr>
          <w:rFonts w:ascii="Arial" w:eastAsia="Calibri" w:hAnsi="Arial" w:cs="Arial"/>
          <w:color w:val="000000"/>
          <w:kern w:val="1"/>
          <w:sz w:val="24"/>
          <w:szCs w:val="24"/>
          <w:lang w:val="sr-Cyrl-CS" w:eastAsia="ar-SA"/>
        </w:rPr>
      </w:pPr>
    </w:p>
    <w:p w:rsidR="00887AE8" w:rsidRPr="00887AE8" w:rsidRDefault="00887AE8" w:rsidP="00887AE8">
      <w:pPr>
        <w:suppressAutoHyphens/>
        <w:spacing w:after="120" w:line="100" w:lineRule="atLeast"/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16"/>
        <w:gridCol w:w="2210"/>
        <w:gridCol w:w="1276"/>
        <w:gridCol w:w="2720"/>
        <w:gridCol w:w="2164"/>
      </w:tblGrid>
      <w:tr w:rsidR="00C3414B" w:rsidRPr="00887AE8" w:rsidTr="00C3414B">
        <w:tc>
          <w:tcPr>
            <w:tcW w:w="957" w:type="dxa"/>
          </w:tcPr>
          <w:p w:rsidR="00C3414B" w:rsidRPr="00887AE8" w:rsidRDefault="00C3414B" w:rsidP="00887AE8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265" w:type="dxa"/>
          </w:tcPr>
          <w:p w:rsidR="00C3414B" w:rsidRPr="00887AE8" w:rsidRDefault="00C3414B" w:rsidP="00F31484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Јединична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цена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активну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енергију</w:t>
            </w:r>
            <w:proofErr w:type="spellEnd"/>
          </w:p>
        </w:tc>
        <w:tc>
          <w:tcPr>
            <w:tcW w:w="995" w:type="dxa"/>
          </w:tcPr>
          <w:p w:rsidR="00C3414B" w:rsidRDefault="00C3414B">
            <w:pPr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Јединица мере</w:t>
            </w:r>
          </w:p>
          <w:p w:rsidR="00C3414B" w:rsidRPr="00C3414B" w:rsidRDefault="00C3414B">
            <w:pPr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</w:p>
          <w:p w:rsidR="00C3414B" w:rsidRPr="00887AE8" w:rsidRDefault="00C3414B" w:rsidP="00C3414B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C3414B" w:rsidRPr="00C3414B" w:rsidRDefault="00C3414B" w:rsidP="00C3414B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Јединична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цена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без</w:t>
            </w:r>
            <w:proofErr w:type="spellEnd"/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ПДВ-</w:t>
            </w:r>
            <w:r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а</w:t>
            </w:r>
          </w:p>
        </w:tc>
        <w:tc>
          <w:tcPr>
            <w:tcW w:w="2234" w:type="dxa"/>
          </w:tcPr>
          <w:p w:rsidR="00C3414B" w:rsidRPr="00C3414B" w:rsidRDefault="00C3414B" w:rsidP="00C3414B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Јединична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</w:t>
            </w:r>
            <w:proofErr w:type="spellStart"/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цена</w:t>
            </w:r>
            <w:proofErr w:type="spellEnd"/>
            <w:r w:rsidR="00D01D0C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са</w:t>
            </w:r>
            <w:proofErr w:type="spellEnd"/>
            <w:r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</w:t>
            </w:r>
            <w:r w:rsidRPr="00887AE8"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 xml:space="preserve"> ПДВ-</w:t>
            </w:r>
            <w:proofErr w:type="spellStart"/>
            <w:r>
              <w:rPr>
                <w:rFonts w:ascii="Arial" w:eastAsia="Calibri" w:hAnsi="Arial" w:cs="Arial"/>
                <w:color w:val="000000"/>
                <w:kern w:val="2"/>
                <w:lang w:eastAsia="ar-SA"/>
              </w:rPr>
              <w:t>ом</w:t>
            </w:r>
            <w:proofErr w:type="spellEnd"/>
          </w:p>
        </w:tc>
      </w:tr>
      <w:tr w:rsidR="00C3414B" w:rsidRPr="00887AE8" w:rsidTr="00C3414B">
        <w:tc>
          <w:tcPr>
            <w:tcW w:w="957" w:type="dxa"/>
          </w:tcPr>
          <w:p w:rsidR="00C3414B" w:rsidRPr="00C3414B" w:rsidRDefault="00C3414B" w:rsidP="00C3414B">
            <w:pPr>
              <w:suppressAutoHyphens/>
              <w:spacing w:after="120" w:line="100" w:lineRule="atLeast"/>
              <w:jc w:val="center"/>
              <w:rPr>
                <w:rFonts w:ascii="Arial" w:eastAsia="Calibri" w:hAnsi="Arial" w:cs="Arial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 w:rsidRPr="00C3414B">
              <w:rPr>
                <w:rFonts w:ascii="Arial" w:eastAsia="Calibri" w:hAnsi="Arial" w:cs="Arial"/>
                <w:b/>
                <w:color w:val="000000"/>
                <w:kern w:val="2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2265" w:type="dxa"/>
          </w:tcPr>
          <w:p w:rsidR="00C3414B" w:rsidRPr="00887AE8" w:rsidRDefault="00C3414B" w:rsidP="00C3414B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Електрична енергија</w:t>
            </w:r>
          </w:p>
        </w:tc>
        <w:tc>
          <w:tcPr>
            <w:tcW w:w="995" w:type="dxa"/>
          </w:tcPr>
          <w:p w:rsidR="00C3414B" w:rsidRPr="00C3414B" w:rsidRDefault="00C3414B" w:rsidP="00C3414B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  <w:t>kWh</w:t>
            </w:r>
          </w:p>
        </w:tc>
        <w:tc>
          <w:tcPr>
            <w:tcW w:w="2835" w:type="dxa"/>
          </w:tcPr>
          <w:p w:rsidR="00C3414B" w:rsidRPr="00887AE8" w:rsidRDefault="00C3414B" w:rsidP="00887AE8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234" w:type="dxa"/>
          </w:tcPr>
          <w:p w:rsidR="00C3414B" w:rsidRPr="00887AE8" w:rsidRDefault="00C3414B" w:rsidP="00887AE8">
            <w:pPr>
              <w:suppressAutoHyphens/>
              <w:spacing w:after="120" w:line="100" w:lineRule="atLeast"/>
              <w:rPr>
                <w:rFonts w:ascii="Arial" w:eastAsia="Calibri" w:hAnsi="Arial" w:cs="Arial"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</w:tbl>
    <w:p w:rsidR="00887AE8" w:rsidRDefault="00887AE8" w:rsidP="00887AE8">
      <w:pPr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eastAsia="ar-SA"/>
        </w:rPr>
      </w:pPr>
    </w:p>
    <w:tbl>
      <w:tblPr>
        <w:tblW w:w="9185" w:type="dxa"/>
        <w:jc w:val="center"/>
        <w:tblInd w:w="2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8"/>
        <w:gridCol w:w="8277"/>
      </w:tblGrid>
      <w:tr w:rsidR="008D1CBB" w:rsidTr="00C3414B">
        <w:trPr>
          <w:trHeight w:val="40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CBB" w:rsidRDefault="00C3414B">
            <w:pPr>
              <w:ind w:right="-18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8D1CBB">
              <w:rPr>
                <w:rFonts w:ascii="Arial" w:hAnsi="Arial" w:cs="Arial"/>
                <w:b/>
                <w:lang w:val="sr-Cyrl-CS"/>
              </w:rPr>
              <w:t>.</w:t>
            </w:r>
          </w:p>
        </w:tc>
        <w:tc>
          <w:tcPr>
            <w:tcW w:w="8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CBB" w:rsidRDefault="008D1CBB">
            <w:pPr>
              <w:pStyle w:val="Default"/>
              <w:spacing w:line="276" w:lineRule="auto"/>
              <w:ind w:right="-29"/>
              <w:jc w:val="both"/>
              <w:rPr>
                <w:b/>
                <w:color w:val="auto"/>
                <w:sz w:val="22"/>
                <w:szCs w:val="22"/>
                <w:lang w:val="sr-Cyrl-CS"/>
              </w:rPr>
            </w:pPr>
            <w:r>
              <w:rPr>
                <w:b/>
                <w:bCs/>
                <w:color w:val="auto"/>
                <w:sz w:val="22"/>
                <w:szCs w:val="22"/>
                <w:lang w:val="ru-RU"/>
              </w:rPr>
              <w:t>Трошков</w:t>
            </w:r>
            <w:r>
              <w:rPr>
                <w:b/>
                <w:bCs/>
                <w:color w:val="auto"/>
                <w:sz w:val="22"/>
                <w:szCs w:val="22"/>
                <w:lang w:val="sr-Cyrl-CS"/>
              </w:rPr>
              <w:t>и</w:t>
            </w:r>
            <w:r>
              <w:rPr>
                <w:b/>
                <w:bCs/>
                <w:color w:val="auto"/>
                <w:sz w:val="22"/>
                <w:szCs w:val="22"/>
                <w:lang w:val="ru-RU"/>
              </w:rPr>
              <w:t xml:space="preserve"> приступа за пренос електричне енергије </w:t>
            </w:r>
            <w:r>
              <w:rPr>
                <w:bCs/>
                <w:color w:val="auto"/>
                <w:sz w:val="20"/>
                <w:szCs w:val="20"/>
                <w:lang w:val="sr-Cyrl-CS"/>
              </w:rPr>
              <w:t>(</w:t>
            </w:r>
            <w:r>
              <w:rPr>
                <w:iCs/>
                <w:color w:val="auto"/>
                <w:sz w:val="20"/>
                <w:szCs w:val="20"/>
                <w:lang w:val="ru-RU"/>
              </w:rPr>
              <w:t xml:space="preserve">Према важећој (у периоду обрачуна) Одлуци о утврђивању цена за приступ систему за пренос електричне енергије на коју је прибављена сагласност Агенције за енергетику Републике Србије и која је објављена у </w:t>
            </w:r>
            <w:r>
              <w:rPr>
                <w:iCs/>
                <w:color w:val="auto"/>
                <w:sz w:val="20"/>
                <w:szCs w:val="20"/>
                <w:lang w:val="sr-Cyrl-CS"/>
              </w:rPr>
              <w:t>„</w:t>
            </w:r>
            <w:r>
              <w:rPr>
                <w:iCs/>
                <w:color w:val="auto"/>
                <w:sz w:val="20"/>
                <w:szCs w:val="20"/>
                <w:lang w:val="ru-RU"/>
              </w:rPr>
              <w:t>Сл</w:t>
            </w:r>
            <w:r>
              <w:rPr>
                <w:iCs/>
                <w:color w:val="auto"/>
                <w:sz w:val="20"/>
                <w:szCs w:val="20"/>
                <w:lang w:val="sr-Cyrl-CS"/>
              </w:rPr>
              <w:t>.</w:t>
            </w:r>
            <w:r>
              <w:rPr>
                <w:iCs/>
                <w:color w:val="auto"/>
                <w:sz w:val="20"/>
                <w:szCs w:val="20"/>
                <w:lang w:val="ru-RU"/>
              </w:rPr>
              <w:t xml:space="preserve"> гласнику РС</w:t>
            </w:r>
            <w:r>
              <w:rPr>
                <w:iCs/>
                <w:color w:val="auto"/>
                <w:sz w:val="20"/>
                <w:szCs w:val="20"/>
                <w:lang w:val="sr-Cyrl-CS"/>
              </w:rPr>
              <w:t>“)</w:t>
            </w:r>
          </w:p>
        </w:tc>
      </w:tr>
      <w:tr w:rsidR="008D1CBB" w:rsidTr="00C3414B">
        <w:trPr>
          <w:trHeight w:val="40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CBB" w:rsidRDefault="00C3414B">
            <w:pPr>
              <w:ind w:right="-18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8D1CBB">
              <w:rPr>
                <w:rFonts w:ascii="Arial" w:hAnsi="Arial" w:cs="Arial"/>
                <w:b/>
                <w:lang w:val="sr-Cyrl-CS"/>
              </w:rPr>
              <w:t>.</w:t>
            </w:r>
          </w:p>
        </w:tc>
        <w:tc>
          <w:tcPr>
            <w:tcW w:w="8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CBB" w:rsidRDefault="008D1CBB">
            <w:pPr>
              <w:ind w:right="-29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b/>
                <w:bCs/>
                <w:lang w:val="sr-Cyrl-CS"/>
              </w:rPr>
              <w:t>Т</w:t>
            </w:r>
            <w:r>
              <w:rPr>
                <w:rFonts w:ascii="Arial" w:hAnsi="Arial" w:cs="Arial"/>
                <w:b/>
                <w:bCs/>
                <w:lang w:val="ru-RU"/>
              </w:rPr>
              <w:t>рошков</w:t>
            </w:r>
            <w:r>
              <w:rPr>
                <w:rFonts w:ascii="Arial" w:hAnsi="Arial" w:cs="Arial"/>
                <w:b/>
                <w:bCs/>
                <w:lang w:val="sr-Cyrl-CS"/>
              </w:rPr>
              <w:t xml:space="preserve">и </w:t>
            </w:r>
            <w:r>
              <w:rPr>
                <w:rFonts w:ascii="Arial" w:hAnsi="Arial" w:cs="Arial"/>
                <w:b/>
                <w:bCs/>
                <w:lang w:val="ru-RU"/>
              </w:rPr>
              <w:t xml:space="preserve">приступа систему за дистрибуцију електричне енергије </w:t>
            </w:r>
            <w:r>
              <w:rPr>
                <w:rFonts w:ascii="Arial" w:hAnsi="Arial" w:cs="Arial"/>
                <w:bCs/>
                <w:lang w:val="sr-Cyrl-CS"/>
              </w:rPr>
              <w:t>(</w:t>
            </w:r>
            <w:r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Премаважећој (у периоду обрачуна) Одлуци о цени приступа систему за дистрибуцију електричне енергије на дистрибутивном подручју привредног друштва за дистрибуцију електричне енергије из надлежности за конзумна подручја купца, а на које је прибављена сагласност Агенције за енергетику Републике Србије и која је објављена у </w:t>
            </w:r>
            <w:r>
              <w:rPr>
                <w:rFonts w:ascii="Arial" w:hAnsi="Arial" w:cs="Arial"/>
                <w:iCs/>
                <w:sz w:val="20"/>
                <w:szCs w:val="20"/>
                <w:lang w:val="sr-Cyrl-CS"/>
              </w:rPr>
              <w:t>„</w:t>
            </w:r>
            <w:r>
              <w:rPr>
                <w:rFonts w:ascii="Arial" w:hAnsi="Arial" w:cs="Arial"/>
                <w:iCs/>
                <w:sz w:val="20"/>
                <w:szCs w:val="20"/>
                <w:lang w:val="ru-RU"/>
              </w:rPr>
              <w:t>Сл</w:t>
            </w:r>
            <w:r>
              <w:rPr>
                <w:rFonts w:ascii="Arial" w:hAnsi="Arial" w:cs="Arial"/>
                <w:iCs/>
                <w:sz w:val="20"/>
                <w:szCs w:val="20"/>
                <w:lang w:val="sr-Cyrl-CS"/>
              </w:rPr>
              <w:t>.</w:t>
            </w:r>
            <w:r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 гласнику РС</w:t>
            </w:r>
            <w:r>
              <w:rPr>
                <w:rFonts w:ascii="Arial" w:hAnsi="Arial" w:cs="Arial"/>
                <w:iCs/>
                <w:sz w:val="20"/>
                <w:szCs w:val="20"/>
                <w:lang w:val="sr-Cyrl-CS"/>
              </w:rPr>
              <w:t>“)</w:t>
            </w:r>
          </w:p>
        </w:tc>
      </w:tr>
      <w:tr w:rsidR="008D1CBB" w:rsidTr="00C3414B">
        <w:trPr>
          <w:trHeight w:val="40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CBB" w:rsidRDefault="00C3414B">
            <w:pPr>
              <w:ind w:right="-18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8D1CBB">
              <w:rPr>
                <w:rFonts w:ascii="Arial" w:hAnsi="Arial" w:cs="Arial"/>
                <w:b/>
                <w:lang w:val="sr-Cyrl-CS"/>
              </w:rPr>
              <w:t>.</w:t>
            </w:r>
          </w:p>
        </w:tc>
        <w:tc>
          <w:tcPr>
            <w:tcW w:w="8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CBB" w:rsidRDefault="008D1CBB">
            <w:pPr>
              <w:ind w:right="-29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val="sr-Cyrl-CS"/>
              </w:rPr>
            </w:pPr>
            <w:r>
              <w:rPr>
                <w:rFonts w:ascii="Arial" w:hAnsi="Arial" w:cs="Arial"/>
                <w:b/>
                <w:bCs/>
                <w:lang w:val="ru-RU"/>
              </w:rPr>
              <w:t>Трошков</w:t>
            </w:r>
            <w:r>
              <w:rPr>
                <w:rFonts w:ascii="Arial" w:hAnsi="Arial" w:cs="Arial"/>
                <w:b/>
                <w:bCs/>
                <w:lang w:val="sr-Cyrl-CS"/>
              </w:rPr>
              <w:t>и</w:t>
            </w:r>
            <w:r>
              <w:rPr>
                <w:rFonts w:ascii="Arial" w:hAnsi="Arial" w:cs="Arial"/>
                <w:b/>
                <w:bCs/>
                <w:lang w:val="ru-RU"/>
              </w:rPr>
              <w:t xml:space="preserve"> накнаде за подстицај повлашћених произвођача електричне енергије </w:t>
            </w:r>
            <w:r>
              <w:rPr>
                <w:rFonts w:ascii="Arial" w:hAnsi="Arial" w:cs="Arial"/>
                <w:b/>
                <w:bCs/>
                <w:lang w:val="sr-Cyrl-CS"/>
              </w:rPr>
              <w:t>(</w:t>
            </w:r>
            <w:r>
              <w:rPr>
                <w:rFonts w:ascii="Arial" w:hAnsi="Arial" w:cs="Arial"/>
                <w:iCs/>
                <w:sz w:val="20"/>
                <w:szCs w:val="20"/>
                <w:lang w:val="ru-RU"/>
              </w:rPr>
              <w:t>Према важећој Уредби о мерама подстицаја за повлашћене произвођаче електричне енергиј</w:t>
            </w:r>
            <w:r>
              <w:rPr>
                <w:rFonts w:ascii="Arial" w:hAnsi="Arial" w:cs="Arial"/>
                <w:iCs/>
                <w:sz w:val="20"/>
                <w:szCs w:val="20"/>
                <w:lang w:val="sr-Cyrl-CS"/>
              </w:rPr>
              <w:t>е)</w:t>
            </w:r>
          </w:p>
        </w:tc>
      </w:tr>
    </w:tbl>
    <w:p w:rsidR="008D1CBB" w:rsidRDefault="008D1CBB" w:rsidP="008D1CBB">
      <w:pPr>
        <w:ind w:right="-180"/>
        <w:rPr>
          <w:rFonts w:ascii="Arial" w:eastAsia="Times New Roman" w:hAnsi="Arial" w:cs="Arial"/>
          <w:b/>
          <w:lang w:val="sr-Cyrl-CS"/>
        </w:rPr>
      </w:pPr>
    </w:p>
    <w:p w:rsidR="008D1CBB" w:rsidRPr="008D1CBB" w:rsidRDefault="008D1CBB" w:rsidP="00887AE8">
      <w:pPr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eastAsia="ar-SA"/>
        </w:rPr>
      </w:pPr>
      <w:bookmarkStart w:id="0" w:name="_GoBack"/>
      <w:bookmarkEnd w:id="0"/>
    </w:p>
    <w:p w:rsidR="00887AE8" w:rsidRPr="00887AE8" w:rsidRDefault="00887AE8" w:rsidP="00887AE8">
      <w:pPr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sr-Cyrl-CS" w:eastAsia="ar-SA"/>
        </w:rPr>
      </w:pPr>
    </w:p>
    <w:p w:rsidR="00887AE8" w:rsidRPr="00887AE8" w:rsidRDefault="00887AE8" w:rsidP="00887AE8">
      <w:pPr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sr-Cyrl-CS" w:eastAsia="ar-SA"/>
        </w:rPr>
      </w:pPr>
    </w:p>
    <w:p w:rsidR="00887AE8" w:rsidRPr="00887AE8" w:rsidRDefault="00887AE8" w:rsidP="00887AE8">
      <w:pPr>
        <w:suppressAutoHyphens/>
        <w:spacing w:after="0" w:line="100" w:lineRule="atLeast"/>
        <w:rPr>
          <w:rFonts w:ascii="Arial" w:eastAsia="Calibri" w:hAnsi="Arial" w:cs="Arial"/>
          <w:b/>
          <w:bCs/>
          <w:color w:val="000000"/>
          <w:kern w:val="1"/>
          <w:sz w:val="24"/>
          <w:szCs w:val="24"/>
          <w:lang w:val="sr-Cyrl-CS" w:eastAsia="ar-SA"/>
        </w:rPr>
      </w:pPr>
    </w:p>
    <w:p w:rsidR="00887AE8" w:rsidRPr="00887AE8" w:rsidRDefault="00887AE8" w:rsidP="00887AE8">
      <w:pPr>
        <w:suppressAutoHyphens/>
        <w:spacing w:after="120" w:line="360" w:lineRule="auto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  <w:proofErr w:type="gram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МЕСТО И ДАТУМ                             М.П.</w:t>
      </w:r>
      <w:proofErr w:type="gramEnd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                  ПОТПИС ОВЛАШЋЕНОГ</w:t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</w:p>
    <w:p w:rsidR="00887AE8" w:rsidRP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</w:r>
      <w:r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ab/>
        <w:t>ЛИЦА</w:t>
      </w:r>
    </w:p>
    <w:p w:rsid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</w:p>
    <w:p w:rsid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</w:p>
    <w:p w:rsidR="00887AE8" w:rsidRP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</w:p>
    <w:p w:rsidR="00887AE8" w:rsidRP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</w:p>
    <w:p w:rsidR="00887AE8" w:rsidRP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</w:pPr>
      <w:proofErr w:type="spellStart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Упутство</w:t>
      </w:r>
      <w:proofErr w:type="spellEnd"/>
      <w:r w:rsidR="00C570B7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за</w:t>
      </w:r>
      <w:proofErr w:type="spellEnd"/>
      <w:r w:rsidR="00C570B7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попуњавање</w:t>
      </w:r>
      <w:proofErr w:type="spellEnd"/>
      <w:r w:rsidR="00C570B7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обрасца</w:t>
      </w:r>
      <w:proofErr w:type="spellEnd"/>
      <w:r w:rsidR="00C570B7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 xml:space="preserve"> </w:t>
      </w:r>
      <w:r w:rsidR="00783D47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 xml:space="preserve">структуре </w:t>
      </w:r>
      <w:proofErr w:type="spellStart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цене</w:t>
      </w:r>
      <w:proofErr w:type="spellEnd"/>
      <w:r w:rsidRPr="00887AE8">
        <w:rPr>
          <w:rFonts w:ascii="Arial" w:eastAsia="Calibri" w:hAnsi="Arial" w:cs="Arial"/>
          <w:b/>
          <w:bCs/>
          <w:color w:val="000000"/>
          <w:kern w:val="2"/>
          <w:sz w:val="24"/>
          <w:szCs w:val="24"/>
          <w:lang w:eastAsia="ar-SA"/>
        </w:rPr>
        <w:t>:</w:t>
      </w:r>
    </w:p>
    <w:p w:rsidR="00887AE8" w:rsidRPr="00887AE8" w:rsidRDefault="00887AE8" w:rsidP="00887AE8">
      <w:pPr>
        <w:tabs>
          <w:tab w:val="left" w:pos="90"/>
        </w:tabs>
        <w:suppressAutoHyphens/>
        <w:spacing w:after="0" w:line="100" w:lineRule="atLeast"/>
        <w:ind w:left="90"/>
        <w:jc w:val="both"/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</w:pP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Понуђач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треба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да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попуни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образац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структуре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цене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тако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што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ће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унети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понуђену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јединичну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цену</w:t>
      </w:r>
      <w:proofErr w:type="spellEnd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,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изражену</w:t>
      </w:r>
      <w:proofErr w:type="spellEnd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у </w:t>
      </w:r>
      <w:proofErr w:type="spellStart"/>
      <w:r w:rsidRPr="00887AE8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ди</w:t>
      </w:r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нарима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по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јединици</w:t>
      </w:r>
      <w:proofErr w:type="spellEnd"/>
      <w:r w:rsidR="00C570B7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</w:t>
      </w:r>
      <w:proofErr w:type="spellStart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мере</w:t>
      </w:r>
      <w:proofErr w:type="spellEnd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 xml:space="preserve"> (</w:t>
      </w:r>
      <w:proofErr w:type="spellStart"/>
      <w:proofErr w:type="gramStart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kwh</w:t>
      </w:r>
      <w:proofErr w:type="spellEnd"/>
      <w:proofErr w:type="gramEnd"/>
      <w:r w:rsidR="008D1CBB">
        <w:rPr>
          <w:rFonts w:ascii="Arial" w:eastAsia="Calibri" w:hAnsi="Arial" w:cs="Arial"/>
          <w:color w:val="000000"/>
          <w:kern w:val="2"/>
          <w:sz w:val="24"/>
          <w:szCs w:val="24"/>
          <w:lang w:eastAsia="ar-SA"/>
        </w:rPr>
        <w:t>).</w:t>
      </w:r>
    </w:p>
    <w:p w:rsidR="00887AE8" w:rsidRPr="00887AE8" w:rsidRDefault="00887AE8" w:rsidP="00887AE8">
      <w:pPr>
        <w:suppressAutoHyphens/>
        <w:spacing w:after="120" w:line="100" w:lineRule="atLeast"/>
        <w:rPr>
          <w:rFonts w:ascii="Arial" w:eastAsia="Calibri" w:hAnsi="Arial" w:cs="Arial"/>
          <w:i/>
          <w:iCs/>
          <w:color w:val="000000"/>
          <w:kern w:val="2"/>
          <w:sz w:val="24"/>
          <w:szCs w:val="24"/>
          <w:lang w:eastAsia="ar-SA"/>
        </w:rPr>
      </w:pPr>
    </w:p>
    <w:p w:rsidR="007A21F9" w:rsidRDefault="007A21F9"/>
    <w:sectPr w:rsidR="007A21F9" w:rsidSect="00063A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784939"/>
    <w:multiLevelType w:val="hybridMultilevel"/>
    <w:tmpl w:val="CDF02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1C29"/>
    <w:rsid w:val="00012D08"/>
    <w:rsid w:val="00063AE9"/>
    <w:rsid w:val="004F1C29"/>
    <w:rsid w:val="00783D47"/>
    <w:rsid w:val="007A21F9"/>
    <w:rsid w:val="00887AE8"/>
    <w:rsid w:val="008D1CBB"/>
    <w:rsid w:val="00987402"/>
    <w:rsid w:val="00B21D97"/>
    <w:rsid w:val="00C3414B"/>
    <w:rsid w:val="00C570B7"/>
    <w:rsid w:val="00D01D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A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1CBB"/>
    <w:rPr>
      <w:color w:val="0000FF" w:themeColor="hyperlink"/>
      <w:u w:val="single"/>
    </w:rPr>
  </w:style>
  <w:style w:type="paragraph" w:customStyle="1" w:styleId="Default">
    <w:name w:val="Default"/>
    <w:rsid w:val="008D1C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1CBB"/>
    <w:rPr>
      <w:color w:val="0000FF" w:themeColor="hyperlink"/>
      <w:u w:val="single"/>
    </w:rPr>
  </w:style>
  <w:style w:type="paragraph" w:customStyle="1" w:styleId="Default">
    <w:name w:val="Default"/>
    <w:rsid w:val="008D1C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ED0D5-0C71-455F-A67C-47DF48B66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Win7</cp:lastModifiedBy>
  <cp:revision>11</cp:revision>
  <dcterms:created xsi:type="dcterms:W3CDTF">2021-02-05T10:16:00Z</dcterms:created>
  <dcterms:modified xsi:type="dcterms:W3CDTF">2021-02-05T11:59:00Z</dcterms:modified>
</cp:coreProperties>
</file>